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ABC8" w14:textId="23F473B7" w:rsidR="0036396A" w:rsidRPr="007F33A9" w:rsidRDefault="009F4490" w:rsidP="007F33A9">
      <w:pPr>
        <w:pStyle w:val="Heading1"/>
        <w:jc w:val="center"/>
        <w:rPr>
          <w:b/>
          <w:bCs/>
        </w:rPr>
      </w:pPr>
      <w:r w:rsidRPr="007F33A9">
        <w:rPr>
          <w:b/>
          <w:bCs/>
        </w:rPr>
        <w:t>CRCP course Outline</w:t>
      </w:r>
    </w:p>
    <w:p w14:paraId="7C2E6072" w14:textId="77777777" w:rsidR="00905599" w:rsidRDefault="00905599" w:rsidP="00905599">
      <w:pPr>
        <w:shd w:val="clear" w:color="auto" w:fill="FFFFFF"/>
        <w:spacing w:line="480" w:lineRule="auto"/>
        <w:jc w:val="center"/>
        <w:rPr>
          <w:rFonts w:ascii="Arial" w:hAnsi="Arial" w:cs="Arial"/>
          <w:b/>
          <w:color w:val="222222"/>
        </w:rPr>
      </w:pPr>
    </w:p>
    <w:p w14:paraId="0A47F2E2" w14:textId="77777777" w:rsidR="00905599" w:rsidRDefault="00905599" w:rsidP="00905599">
      <w:pPr>
        <w:spacing w:line="360" w:lineRule="auto"/>
        <w:ind w:left="360"/>
        <w:rPr>
          <w:rFonts w:ascii="Arial" w:hAnsi="Arial" w:cs="Arial"/>
          <w:b/>
        </w:rPr>
      </w:pP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681"/>
        <w:gridCol w:w="5620"/>
        <w:gridCol w:w="1260"/>
      </w:tblGrid>
      <w:tr w:rsidR="00905599" w:rsidRPr="00D057A1" w14:paraId="47A994F0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8D1D" w14:textId="77777777" w:rsidR="00905599" w:rsidRPr="00D057A1" w:rsidRDefault="00905599" w:rsidP="009449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057A1">
              <w:rPr>
                <w:rFonts w:ascii="Calibri" w:hAnsi="Calibri"/>
                <w:b/>
                <w:bCs/>
                <w:color w:val="000000"/>
              </w:rPr>
              <w:t>S.No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502D" w14:textId="77777777" w:rsidR="00905599" w:rsidRPr="00D057A1" w:rsidRDefault="00905599" w:rsidP="009449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057A1">
              <w:rPr>
                <w:rFonts w:ascii="Calibri" w:hAnsi="Calibri"/>
                <w:b/>
                <w:bCs/>
                <w:color w:val="000000"/>
              </w:rPr>
              <w:t>Module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A27E" w14:textId="77777777" w:rsidR="00905599" w:rsidRPr="00D057A1" w:rsidRDefault="00905599" w:rsidP="009449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057A1">
              <w:rPr>
                <w:rFonts w:ascii="Calibri" w:hAnsi="Calibri"/>
                <w:b/>
                <w:bCs/>
                <w:color w:val="000000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</w:rPr>
              <w:t>ontact</w:t>
            </w:r>
            <w:r w:rsidRPr="00D057A1">
              <w:rPr>
                <w:rFonts w:ascii="Calibri" w:hAnsi="Calibri"/>
                <w:b/>
                <w:bCs/>
                <w:color w:val="000000"/>
              </w:rPr>
              <w:t xml:space="preserve"> Hours</w:t>
            </w:r>
          </w:p>
        </w:tc>
      </w:tr>
      <w:tr w:rsidR="00905599" w:rsidRPr="00D057A1" w14:paraId="5B720C8D" w14:textId="77777777" w:rsidTr="0094491B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9ADF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9352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Clinical Research Industry Review , Phases of Clinical Trials ,ICH- GCP Guidelines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FDD7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413F400F" w14:textId="77777777" w:rsidTr="0094491B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6932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32F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 xml:space="preserve">Clinical Site Selection, Site Staff Roles &amp; Responsibilities, Establishment of an Ideal Site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D1FA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0C7F907B" w14:textId="77777777" w:rsidTr="0094491B">
        <w:trPr>
          <w:trHeight w:val="9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49EE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F81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 xml:space="preserve">Role of Regulatory Bodies in the  </w:t>
            </w:r>
            <w:r w:rsidRPr="00D057A1">
              <w:rPr>
                <w:rFonts w:ascii="Calibri" w:hAnsi="Calibri"/>
                <w:color w:val="000000"/>
              </w:rPr>
              <w:br/>
              <w:t>approval of Clinical Trials FDA, EU and Drug Regulatory Authority of Pakistan (D</w:t>
            </w:r>
            <w:r>
              <w:rPr>
                <w:rFonts w:ascii="Calibri" w:hAnsi="Calibri"/>
                <w:color w:val="000000"/>
              </w:rPr>
              <w:t>RAP</w:t>
            </w:r>
            <w:r w:rsidRPr="00D057A1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7E64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4534DD3D" w14:textId="77777777" w:rsidTr="0094491B">
        <w:trPr>
          <w:trHeight w:val="9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8379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62B2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 xml:space="preserve">Ethics in Clinical Research </w:t>
            </w:r>
            <w:r w:rsidRPr="00D057A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D057A1">
              <w:rPr>
                <w:rFonts w:ascii="Calibri" w:hAnsi="Calibri"/>
                <w:color w:val="000000"/>
              </w:rPr>
              <w:t xml:space="preserve">(ERC formulation, </w:t>
            </w:r>
            <w:r w:rsidRPr="00D057A1">
              <w:rPr>
                <w:rFonts w:ascii="Calibri" w:hAnsi="Calibri"/>
                <w:color w:val="000000"/>
              </w:rPr>
              <w:br/>
              <w:t>documents reviewed by ERC, ERC authorities &amp; decisions, Ethical Dilemma and Issues)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D00CE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20B38B49" w14:textId="77777777" w:rsidTr="0094491B">
        <w:trPr>
          <w:trHeight w:val="9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577C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0038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CRA responsibilities &amp; activities-I(Pre , During &amp; Post study activities,</w:t>
            </w:r>
            <w:r w:rsidRPr="00D057A1">
              <w:rPr>
                <w:rFonts w:ascii="Calibri" w:hAnsi="Calibri"/>
                <w:color w:val="000000"/>
              </w:rPr>
              <w:br/>
              <w:t xml:space="preserve"> Computerized systems used in clinical trials-IVRS,eCRF)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4BD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8</w:t>
            </w:r>
          </w:p>
        </w:tc>
      </w:tr>
      <w:tr w:rsidR="00905599" w:rsidRPr="00D057A1" w14:paraId="5D3CC30F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3AD3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792E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QA Audit/ Inspections and Monitoring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D35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53A78ADF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40138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BB54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 xml:space="preserve">Study Budget &amp; Documentation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5443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30906219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628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D25F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Pharmacovigillance  and  Bioequivalence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426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243BB5C0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3146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1C40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 xml:space="preserve">Epidemiology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A94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8</w:t>
            </w:r>
          </w:p>
        </w:tc>
      </w:tr>
      <w:tr w:rsidR="00905599" w:rsidRPr="00D057A1" w14:paraId="6FA25274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5341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A98C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Protocol writing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3DE5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4</w:t>
            </w:r>
          </w:p>
        </w:tc>
      </w:tr>
      <w:tr w:rsidR="00905599" w:rsidRPr="00D057A1" w14:paraId="3BBEE05F" w14:textId="77777777" w:rsidTr="0094491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2B4B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BF87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 xml:space="preserve">Biostatistics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6B5F" w14:textId="77777777" w:rsidR="00905599" w:rsidRPr="00D057A1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 w:rsidRPr="00D057A1">
              <w:rPr>
                <w:rFonts w:ascii="Calibri" w:hAnsi="Calibri"/>
                <w:color w:val="000000"/>
              </w:rPr>
              <w:t>12</w:t>
            </w:r>
          </w:p>
        </w:tc>
      </w:tr>
    </w:tbl>
    <w:p w14:paraId="24B27395" w14:textId="77777777" w:rsidR="00905599" w:rsidRDefault="00905599" w:rsidP="00905599">
      <w:pPr>
        <w:spacing w:line="360" w:lineRule="auto"/>
        <w:ind w:left="360"/>
        <w:rPr>
          <w:rFonts w:ascii="Arial" w:hAnsi="Arial" w:cs="Arial"/>
          <w:b/>
        </w:rPr>
      </w:pPr>
    </w:p>
    <w:sectPr w:rsidR="00905599" w:rsidSect="007479E7">
      <w:headerReference w:type="default" r:id="rId8"/>
      <w:type w:val="continuous"/>
      <w:pgSz w:w="11906" w:h="16838" w:code="9"/>
      <w:pgMar w:top="720" w:right="72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4930" w14:textId="77777777" w:rsidR="00656348" w:rsidRDefault="00656348" w:rsidP="00C9502A">
      <w:r>
        <w:separator/>
      </w:r>
    </w:p>
  </w:endnote>
  <w:endnote w:type="continuationSeparator" w:id="0">
    <w:p w14:paraId="70956725" w14:textId="77777777" w:rsidR="00656348" w:rsidRDefault="00656348" w:rsidP="00C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7B52" w14:textId="77777777" w:rsidR="00656348" w:rsidRDefault="00656348" w:rsidP="00C9502A">
      <w:r>
        <w:separator/>
      </w:r>
    </w:p>
  </w:footnote>
  <w:footnote w:type="continuationSeparator" w:id="0">
    <w:p w14:paraId="751F4876" w14:textId="77777777" w:rsidR="00656348" w:rsidRDefault="00656348" w:rsidP="00C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C229" w14:textId="39AEDBC6" w:rsidR="0097560F" w:rsidRDefault="0097560F" w:rsidP="00C22346">
    <w:pPr>
      <w:pStyle w:val="Header"/>
      <w:ind w:left="-720" w:firstLine="720"/>
      <w:jc w:val="center"/>
    </w:pPr>
    <w:r w:rsidRPr="00C9502A">
      <w:rPr>
        <w:rFonts w:ascii="Broadway" w:hAnsi="Broadway"/>
        <w:noProof/>
        <w:sz w:val="44"/>
        <w:szCs w:val="44"/>
        <w:lang w:val="en-US" w:eastAsia="en-US"/>
      </w:rPr>
      <w:drawing>
        <wp:anchor distT="0" distB="0" distL="114300" distR="114300" simplePos="0" relativeHeight="251658240" behindDoc="1" locked="0" layoutInCell="1" allowOverlap="1" wp14:anchorId="7FCB41BA" wp14:editId="494AB1FA">
          <wp:simplePos x="0" y="0"/>
          <wp:positionH relativeFrom="margin">
            <wp:posOffset>9525</wp:posOffset>
          </wp:positionH>
          <wp:positionV relativeFrom="paragraph">
            <wp:posOffset>-41275</wp:posOffset>
          </wp:positionV>
          <wp:extent cx="914400" cy="694690"/>
          <wp:effectExtent l="0" t="0" r="0" b="0"/>
          <wp:wrapSquare wrapText="bothSides"/>
          <wp:docPr id="7" name="Picture 7" descr="Description: DU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U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97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197B35" wp14:editId="49A243FB">
              <wp:simplePos x="0" y="0"/>
              <wp:positionH relativeFrom="column">
                <wp:posOffset>4795520</wp:posOffset>
              </wp:positionH>
              <wp:positionV relativeFrom="paragraph">
                <wp:posOffset>-1270</wp:posOffset>
              </wp:positionV>
              <wp:extent cx="1360805" cy="451485"/>
              <wp:effectExtent l="9525" t="9525" r="10795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80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110DD" w14:textId="0CFE70FF" w:rsidR="0097560F" w:rsidRPr="00076711" w:rsidRDefault="0097560F" w:rsidP="00B1009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6pt;margin-top:-.1pt;width:107.15pt;height:35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" strokecolor="white [3212]">
              <v:textbox style="mso-fit-shape-to-text:t">
                <w:txbxContent>
                  <w:p w14:paraId="682110DD" w14:textId="0CFE70FF" w:rsidR="0097560F" w:rsidRPr="00076711" w:rsidRDefault="0097560F" w:rsidP="00B1009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1225E9" wp14:editId="4C0B2606">
              <wp:simplePos x="0" y="0"/>
              <wp:positionH relativeFrom="column">
                <wp:posOffset>1205865</wp:posOffset>
              </wp:positionH>
              <wp:positionV relativeFrom="paragraph">
                <wp:posOffset>-76200</wp:posOffset>
              </wp:positionV>
              <wp:extent cx="30003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F619" w14:textId="18C7F364" w:rsidR="0097560F" w:rsidRPr="00905599" w:rsidRDefault="0097560F" w:rsidP="004162B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05599">
                            <w:rPr>
                              <w:b/>
                              <w:sz w:val="44"/>
                              <w:szCs w:val="44"/>
                            </w:rPr>
                            <w:t>Clinical Trials Unit</w:t>
                          </w:r>
                        </w:p>
                        <w:p w14:paraId="1F0DAE82" w14:textId="4468E8F9" w:rsidR="0097560F" w:rsidRPr="004162B7" w:rsidRDefault="0097560F" w:rsidP="004162B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62B7">
                            <w:rPr>
                              <w:sz w:val="28"/>
                              <w:szCs w:val="28"/>
                            </w:rPr>
                            <w:t>Dow University of Health Sciences</w:t>
                          </w:r>
                        </w:p>
                        <w:p w14:paraId="07BE6CF1" w14:textId="026E30B4" w:rsidR="0097560F" w:rsidRPr="004162B7" w:rsidRDefault="0059021F" w:rsidP="004162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SUPARCO</w:t>
                          </w:r>
                          <w:r w:rsidR="0097560F">
                            <w:rPr>
                              <w:sz w:val="18"/>
                              <w:szCs w:val="18"/>
                            </w:rPr>
                            <w:t xml:space="preserve"> Road, Gulzar-e-Hijri, </w:t>
                          </w:r>
                          <w:r w:rsidR="0097560F" w:rsidRPr="004162B7">
                            <w:rPr>
                              <w:sz w:val="18"/>
                              <w:szCs w:val="18"/>
                            </w:rPr>
                            <w:t>Karachi, Pakistan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1225E9" id="_x0000_s1027" type="#_x0000_t202" style="position:absolute;left:0;text-align:left;margin-left:94.95pt;margin-top:-6pt;width:23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cJAIAACU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" stroked="f">
              <v:textbox style="mso-fit-shape-to-text:t">
                <w:txbxContent>
                  <w:p w14:paraId="2B2BF619" w14:textId="18C7F364" w:rsidR="0097560F" w:rsidRPr="00905599" w:rsidRDefault="0097560F" w:rsidP="004162B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905599">
                      <w:rPr>
                        <w:b/>
                        <w:sz w:val="44"/>
                        <w:szCs w:val="44"/>
                      </w:rPr>
                      <w:t>Clinical Trials Unit</w:t>
                    </w:r>
                  </w:p>
                  <w:p w14:paraId="1F0DAE82" w14:textId="4468E8F9" w:rsidR="0097560F" w:rsidRPr="004162B7" w:rsidRDefault="0097560F" w:rsidP="004162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62B7">
                      <w:rPr>
                        <w:sz w:val="28"/>
                        <w:szCs w:val="28"/>
                      </w:rPr>
                      <w:t>Dow University of Health Sciences</w:t>
                    </w:r>
                  </w:p>
                  <w:p w14:paraId="07BE6CF1" w14:textId="026E30B4" w:rsidR="0097560F" w:rsidRPr="004162B7" w:rsidRDefault="0059021F" w:rsidP="004162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SUPARCO</w:t>
                    </w:r>
                    <w:r w:rsidR="0097560F">
                      <w:rPr>
                        <w:sz w:val="18"/>
                        <w:szCs w:val="18"/>
                      </w:rPr>
                      <w:t xml:space="preserve"> Road, </w:t>
                    </w:r>
                    <w:proofErr w:type="spellStart"/>
                    <w:r w:rsidR="0097560F">
                      <w:rPr>
                        <w:sz w:val="18"/>
                        <w:szCs w:val="18"/>
                      </w:rPr>
                      <w:t>Gulzar</w:t>
                    </w:r>
                    <w:proofErr w:type="spellEnd"/>
                    <w:r w:rsidR="0097560F">
                      <w:rPr>
                        <w:sz w:val="18"/>
                        <w:szCs w:val="18"/>
                      </w:rPr>
                      <w:t xml:space="preserve">-e-Hijri, </w:t>
                    </w:r>
                    <w:r w:rsidR="0097560F" w:rsidRPr="004162B7">
                      <w:rPr>
                        <w:sz w:val="18"/>
                        <w:szCs w:val="18"/>
                      </w:rPr>
                      <w:t>Karachi, Pakistan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B477DB" w14:textId="06F5FC20" w:rsidR="0097560F" w:rsidRDefault="00EB5102" w:rsidP="00EB5102">
    <w:pPr>
      <w:pStyle w:val="Header"/>
      <w:tabs>
        <w:tab w:val="left" w:pos="750"/>
      </w:tabs>
    </w:pPr>
    <w:r>
      <w:tab/>
    </w:r>
    <w:r>
      <w:tab/>
    </w:r>
  </w:p>
  <w:p w14:paraId="13A56226" w14:textId="4BAE714B" w:rsidR="0097560F" w:rsidRDefault="0097560F" w:rsidP="00C9502A">
    <w:pPr>
      <w:pStyle w:val="Header"/>
      <w:jc w:val="center"/>
    </w:pPr>
  </w:p>
  <w:p w14:paraId="7E3D1C24" w14:textId="4C1C6313" w:rsidR="0097560F" w:rsidRDefault="00905599" w:rsidP="00C9502A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621E5" wp14:editId="2952B9BF">
              <wp:simplePos x="0" y="0"/>
              <wp:positionH relativeFrom="column">
                <wp:posOffset>190500</wp:posOffset>
              </wp:positionH>
              <wp:positionV relativeFrom="paragraph">
                <wp:posOffset>5715</wp:posOffset>
              </wp:positionV>
              <wp:extent cx="59912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1179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45pt" to="48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" strokecolor="black [3213]" strokeweight="1.25pt">
              <v:stroke joinstyle="miter"/>
            </v:line>
          </w:pict>
        </mc:Fallback>
      </mc:AlternateContent>
    </w:r>
  </w:p>
  <w:p w14:paraId="70BE39C7" w14:textId="1D43C655" w:rsidR="0097560F" w:rsidRDefault="0097560F" w:rsidP="00C950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6CC9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064EF"/>
    <w:multiLevelType w:val="multilevel"/>
    <w:tmpl w:val="C0D89F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DC6329"/>
    <w:multiLevelType w:val="hybridMultilevel"/>
    <w:tmpl w:val="D46A8096"/>
    <w:lvl w:ilvl="0" w:tplc="E4A2BBB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E1750"/>
    <w:multiLevelType w:val="hybridMultilevel"/>
    <w:tmpl w:val="D30AD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6409"/>
    <w:multiLevelType w:val="hybridMultilevel"/>
    <w:tmpl w:val="F210E948"/>
    <w:lvl w:ilvl="0" w:tplc="E4A2BB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61782">
    <w:abstractNumId w:val="0"/>
  </w:num>
  <w:num w:numId="2" w16cid:durableId="1074232797">
    <w:abstractNumId w:val="1"/>
  </w:num>
  <w:num w:numId="3" w16cid:durableId="1712537245">
    <w:abstractNumId w:val="2"/>
  </w:num>
  <w:num w:numId="4" w16cid:durableId="758911379">
    <w:abstractNumId w:val="4"/>
  </w:num>
  <w:num w:numId="5" w16cid:durableId="72680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3D"/>
    <w:rsid w:val="00002CF6"/>
    <w:rsid w:val="0000556A"/>
    <w:rsid w:val="00016774"/>
    <w:rsid w:val="000228A9"/>
    <w:rsid w:val="00034A97"/>
    <w:rsid w:val="000515B3"/>
    <w:rsid w:val="000519B5"/>
    <w:rsid w:val="0007185C"/>
    <w:rsid w:val="00076711"/>
    <w:rsid w:val="00086216"/>
    <w:rsid w:val="00090742"/>
    <w:rsid w:val="000933A2"/>
    <w:rsid w:val="000A0991"/>
    <w:rsid w:val="000A401A"/>
    <w:rsid w:val="000C1569"/>
    <w:rsid w:val="000C6139"/>
    <w:rsid w:val="000D06D3"/>
    <w:rsid w:val="000D39E6"/>
    <w:rsid w:val="000D53E8"/>
    <w:rsid w:val="000E0CF6"/>
    <w:rsid w:val="000F07FE"/>
    <w:rsid w:val="000F25A1"/>
    <w:rsid w:val="00117F3E"/>
    <w:rsid w:val="00134507"/>
    <w:rsid w:val="00137DF6"/>
    <w:rsid w:val="001549EA"/>
    <w:rsid w:val="00167DBC"/>
    <w:rsid w:val="00175C87"/>
    <w:rsid w:val="00176EF4"/>
    <w:rsid w:val="00180FD5"/>
    <w:rsid w:val="001839C1"/>
    <w:rsid w:val="001A48EF"/>
    <w:rsid w:val="001A60B1"/>
    <w:rsid w:val="001B1C36"/>
    <w:rsid w:val="001B618E"/>
    <w:rsid w:val="001D379B"/>
    <w:rsid w:val="001D3D3A"/>
    <w:rsid w:val="001D6D2C"/>
    <w:rsid w:val="0020624A"/>
    <w:rsid w:val="0022022F"/>
    <w:rsid w:val="002210F0"/>
    <w:rsid w:val="00236258"/>
    <w:rsid w:val="002504CC"/>
    <w:rsid w:val="00262740"/>
    <w:rsid w:val="0027470D"/>
    <w:rsid w:val="0029717B"/>
    <w:rsid w:val="002B116B"/>
    <w:rsid w:val="002B4D3E"/>
    <w:rsid w:val="002C5D5A"/>
    <w:rsid w:val="002D49C8"/>
    <w:rsid w:val="002E25B2"/>
    <w:rsid w:val="002E2925"/>
    <w:rsid w:val="002F6BB2"/>
    <w:rsid w:val="00300381"/>
    <w:rsid w:val="00306D25"/>
    <w:rsid w:val="00307720"/>
    <w:rsid w:val="00311E1A"/>
    <w:rsid w:val="00316096"/>
    <w:rsid w:val="00326874"/>
    <w:rsid w:val="00336F18"/>
    <w:rsid w:val="0034483B"/>
    <w:rsid w:val="00362CAF"/>
    <w:rsid w:val="0036396A"/>
    <w:rsid w:val="00383C70"/>
    <w:rsid w:val="00392F9E"/>
    <w:rsid w:val="003D31C4"/>
    <w:rsid w:val="003D6082"/>
    <w:rsid w:val="003E2F4F"/>
    <w:rsid w:val="003F45BF"/>
    <w:rsid w:val="0041479B"/>
    <w:rsid w:val="004162B7"/>
    <w:rsid w:val="004213D3"/>
    <w:rsid w:val="00423587"/>
    <w:rsid w:val="00423F11"/>
    <w:rsid w:val="004273D9"/>
    <w:rsid w:val="00453368"/>
    <w:rsid w:val="004568B3"/>
    <w:rsid w:val="00463717"/>
    <w:rsid w:val="00482D2A"/>
    <w:rsid w:val="0048404F"/>
    <w:rsid w:val="00496F54"/>
    <w:rsid w:val="004A3286"/>
    <w:rsid w:val="004A4CD5"/>
    <w:rsid w:val="004A562E"/>
    <w:rsid w:val="004A56E7"/>
    <w:rsid w:val="004B3CDE"/>
    <w:rsid w:val="004D2BD3"/>
    <w:rsid w:val="004D3A47"/>
    <w:rsid w:val="004F5AC6"/>
    <w:rsid w:val="00510843"/>
    <w:rsid w:val="00521AF3"/>
    <w:rsid w:val="00531E8A"/>
    <w:rsid w:val="005339C5"/>
    <w:rsid w:val="00534EC1"/>
    <w:rsid w:val="00540EB1"/>
    <w:rsid w:val="005427E3"/>
    <w:rsid w:val="005500FE"/>
    <w:rsid w:val="0055103D"/>
    <w:rsid w:val="00561C5E"/>
    <w:rsid w:val="0056260B"/>
    <w:rsid w:val="0059021F"/>
    <w:rsid w:val="00590F12"/>
    <w:rsid w:val="005A216E"/>
    <w:rsid w:val="005D2D03"/>
    <w:rsid w:val="005D7591"/>
    <w:rsid w:val="005E2A73"/>
    <w:rsid w:val="00604123"/>
    <w:rsid w:val="006058A4"/>
    <w:rsid w:val="00605FC9"/>
    <w:rsid w:val="006355A8"/>
    <w:rsid w:val="00642C4B"/>
    <w:rsid w:val="00653506"/>
    <w:rsid w:val="00656348"/>
    <w:rsid w:val="00664EF5"/>
    <w:rsid w:val="00665DA3"/>
    <w:rsid w:val="0067081F"/>
    <w:rsid w:val="0067313C"/>
    <w:rsid w:val="00677705"/>
    <w:rsid w:val="006816EF"/>
    <w:rsid w:val="00686617"/>
    <w:rsid w:val="00691D4C"/>
    <w:rsid w:val="006A43EA"/>
    <w:rsid w:val="006B723D"/>
    <w:rsid w:val="006C6839"/>
    <w:rsid w:val="006C6B42"/>
    <w:rsid w:val="006C7DCA"/>
    <w:rsid w:val="006D669B"/>
    <w:rsid w:val="006E6FB3"/>
    <w:rsid w:val="006E78B3"/>
    <w:rsid w:val="007116FD"/>
    <w:rsid w:val="00717750"/>
    <w:rsid w:val="00721975"/>
    <w:rsid w:val="0072719E"/>
    <w:rsid w:val="00732591"/>
    <w:rsid w:val="00732C46"/>
    <w:rsid w:val="00734ECE"/>
    <w:rsid w:val="007479E7"/>
    <w:rsid w:val="00770C87"/>
    <w:rsid w:val="007B302A"/>
    <w:rsid w:val="007C695F"/>
    <w:rsid w:val="007C7EFD"/>
    <w:rsid w:val="007D2B6C"/>
    <w:rsid w:val="007D2D0C"/>
    <w:rsid w:val="007E6C44"/>
    <w:rsid w:val="007E72C9"/>
    <w:rsid w:val="007F1AE5"/>
    <w:rsid w:val="007F33A9"/>
    <w:rsid w:val="007F5D13"/>
    <w:rsid w:val="00807F38"/>
    <w:rsid w:val="00810C96"/>
    <w:rsid w:val="00815800"/>
    <w:rsid w:val="00820E66"/>
    <w:rsid w:val="008245BC"/>
    <w:rsid w:val="00830998"/>
    <w:rsid w:val="0084212B"/>
    <w:rsid w:val="00843831"/>
    <w:rsid w:val="0087189E"/>
    <w:rsid w:val="008B5AAE"/>
    <w:rsid w:val="008D17B7"/>
    <w:rsid w:val="008D78F9"/>
    <w:rsid w:val="008E10C7"/>
    <w:rsid w:val="008E58F6"/>
    <w:rsid w:val="008F707F"/>
    <w:rsid w:val="008F7409"/>
    <w:rsid w:val="00905599"/>
    <w:rsid w:val="00911267"/>
    <w:rsid w:val="00934751"/>
    <w:rsid w:val="009612BF"/>
    <w:rsid w:val="00964824"/>
    <w:rsid w:val="00965460"/>
    <w:rsid w:val="0097560F"/>
    <w:rsid w:val="00996E6C"/>
    <w:rsid w:val="009A1A8E"/>
    <w:rsid w:val="009A2815"/>
    <w:rsid w:val="009B0F5F"/>
    <w:rsid w:val="009B1E98"/>
    <w:rsid w:val="009B57D4"/>
    <w:rsid w:val="009D3657"/>
    <w:rsid w:val="009D381D"/>
    <w:rsid w:val="009F4490"/>
    <w:rsid w:val="00A03801"/>
    <w:rsid w:val="00A06AE1"/>
    <w:rsid w:val="00A108AD"/>
    <w:rsid w:val="00A41643"/>
    <w:rsid w:val="00A63135"/>
    <w:rsid w:val="00A67F8D"/>
    <w:rsid w:val="00A95D97"/>
    <w:rsid w:val="00A95DCF"/>
    <w:rsid w:val="00AA36C0"/>
    <w:rsid w:val="00AB428F"/>
    <w:rsid w:val="00AC4935"/>
    <w:rsid w:val="00AC4BB4"/>
    <w:rsid w:val="00AE17D4"/>
    <w:rsid w:val="00AF4A06"/>
    <w:rsid w:val="00B03D9C"/>
    <w:rsid w:val="00B1009E"/>
    <w:rsid w:val="00B1488E"/>
    <w:rsid w:val="00B16B49"/>
    <w:rsid w:val="00B350B8"/>
    <w:rsid w:val="00B35C26"/>
    <w:rsid w:val="00B45BC6"/>
    <w:rsid w:val="00B702E8"/>
    <w:rsid w:val="00BC487B"/>
    <w:rsid w:val="00BE0AAC"/>
    <w:rsid w:val="00C01297"/>
    <w:rsid w:val="00C05A93"/>
    <w:rsid w:val="00C17A15"/>
    <w:rsid w:val="00C22346"/>
    <w:rsid w:val="00C23BD8"/>
    <w:rsid w:val="00C42070"/>
    <w:rsid w:val="00C60101"/>
    <w:rsid w:val="00C60E4C"/>
    <w:rsid w:val="00C643C6"/>
    <w:rsid w:val="00C71BA4"/>
    <w:rsid w:val="00C94280"/>
    <w:rsid w:val="00C9502A"/>
    <w:rsid w:val="00CA7244"/>
    <w:rsid w:val="00CB15B5"/>
    <w:rsid w:val="00CB6D63"/>
    <w:rsid w:val="00CD1DB9"/>
    <w:rsid w:val="00CF2D22"/>
    <w:rsid w:val="00CF4410"/>
    <w:rsid w:val="00D07251"/>
    <w:rsid w:val="00D328BF"/>
    <w:rsid w:val="00D55D22"/>
    <w:rsid w:val="00D65C67"/>
    <w:rsid w:val="00D75219"/>
    <w:rsid w:val="00D84655"/>
    <w:rsid w:val="00D8773D"/>
    <w:rsid w:val="00D94035"/>
    <w:rsid w:val="00D94664"/>
    <w:rsid w:val="00DD65EB"/>
    <w:rsid w:val="00DF5F2C"/>
    <w:rsid w:val="00E0694F"/>
    <w:rsid w:val="00E069F3"/>
    <w:rsid w:val="00E408A4"/>
    <w:rsid w:val="00E7188E"/>
    <w:rsid w:val="00EB3991"/>
    <w:rsid w:val="00EB3D85"/>
    <w:rsid w:val="00EB5102"/>
    <w:rsid w:val="00EC15D0"/>
    <w:rsid w:val="00EC22CD"/>
    <w:rsid w:val="00ED05BD"/>
    <w:rsid w:val="00EE18ED"/>
    <w:rsid w:val="00EE32A0"/>
    <w:rsid w:val="00EE4144"/>
    <w:rsid w:val="00EF1B56"/>
    <w:rsid w:val="00F235FC"/>
    <w:rsid w:val="00F41E91"/>
    <w:rsid w:val="00F46ACA"/>
    <w:rsid w:val="00F63F5F"/>
    <w:rsid w:val="00F64DB7"/>
    <w:rsid w:val="00F65B5C"/>
    <w:rsid w:val="00F72305"/>
    <w:rsid w:val="00F8085F"/>
    <w:rsid w:val="00F823E8"/>
    <w:rsid w:val="00F86EE0"/>
    <w:rsid w:val="00F94286"/>
    <w:rsid w:val="00FA02FE"/>
    <w:rsid w:val="00FA0847"/>
    <w:rsid w:val="00FB1BB0"/>
    <w:rsid w:val="00FC7845"/>
    <w:rsid w:val="00FC7CC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4FDCE"/>
  <w15:docId w15:val="{F64385F2-90D4-4EE3-8352-5E60A9B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3D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D8773D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59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67DB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3801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20624A"/>
    <w:pPr>
      <w:ind w:left="720"/>
      <w:contextualSpacing/>
    </w:pPr>
    <w:rPr>
      <w:rFonts w:ascii="Arial" w:hAnsi="Arial"/>
      <w:sz w:val="22"/>
      <w:szCs w:val="20"/>
      <w:lang w:val="en-US" w:eastAsia="en-US"/>
    </w:rPr>
  </w:style>
  <w:style w:type="paragraph" w:customStyle="1" w:styleId="alignleft">
    <w:name w:val="alignleft"/>
    <w:basedOn w:val="Normal"/>
    <w:rsid w:val="0020624A"/>
    <w:pPr>
      <w:spacing w:before="100" w:beforeAutospacing="1" w:after="100" w:afterAutospacing="1"/>
    </w:pPr>
    <w:rPr>
      <w:lang w:val="en-US" w:eastAsia="en-US"/>
    </w:rPr>
  </w:style>
  <w:style w:type="character" w:customStyle="1" w:styleId="numbering">
    <w:name w:val="numbering"/>
    <w:basedOn w:val="DefaultParagraphFont"/>
    <w:rsid w:val="0020624A"/>
  </w:style>
  <w:style w:type="character" w:customStyle="1" w:styleId="apple-converted-space">
    <w:name w:val="apple-converted-space"/>
    <w:basedOn w:val="DefaultParagraphFont"/>
    <w:rsid w:val="0020624A"/>
  </w:style>
  <w:style w:type="character" w:customStyle="1" w:styleId="cf01">
    <w:name w:val="cf01"/>
    <w:rsid w:val="0020624A"/>
    <w:rPr>
      <w:rFonts w:ascii="Segoe UI" w:hAnsi="Segoe UI" w:cs="Segoe UI" w:hint="default"/>
      <w:color w:val="66666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0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02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950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502A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rsid w:val="007479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751"/>
    <w:rPr>
      <w:color w:val="954F72" w:themeColor="followedHyperlink"/>
      <w:u w:val="single"/>
    </w:rPr>
  </w:style>
  <w:style w:type="paragraph" w:styleId="NoSpacing">
    <w:name w:val="No Spacing"/>
    <w:qFormat/>
    <w:rsid w:val="006058A4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33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2333-40A7-4756-A942-6B7ACDBD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ASIF</dc:creator>
  <cp:lastModifiedBy>TAIMOUR BIN SHAHEEN - 23915</cp:lastModifiedBy>
  <cp:revision>2</cp:revision>
  <cp:lastPrinted>2023-01-30T06:57:00Z</cp:lastPrinted>
  <dcterms:created xsi:type="dcterms:W3CDTF">2025-01-16T06:37:00Z</dcterms:created>
  <dcterms:modified xsi:type="dcterms:W3CDTF">2025-01-16T06:37:00Z</dcterms:modified>
</cp:coreProperties>
</file>